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B2" w:rsidRDefault="00DA6AB2">
      <w:pPr>
        <w:rPr>
          <w:b/>
        </w:rPr>
      </w:pPr>
    </w:p>
    <w:p w:rsidR="009B41E6" w:rsidRPr="009B41E6" w:rsidRDefault="00DA6AB2" w:rsidP="009B41E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41E6">
        <w:rPr>
          <w:rFonts w:ascii="Times New Roman" w:hAnsi="Times New Roman" w:cs="Times New Roman"/>
          <w:b/>
          <w:sz w:val="20"/>
          <w:szCs w:val="20"/>
        </w:rPr>
        <w:t xml:space="preserve">ПЕРЕЧЕНЬ ДОКУМЕНТОВ ДЛЯ ОТКРЫТИЯ БАНКОВСКОГО СЧЕТА </w:t>
      </w:r>
    </w:p>
    <w:p w:rsidR="005E1A4F" w:rsidRPr="009B41E6" w:rsidRDefault="009B41E6" w:rsidP="009B41E6">
      <w:pPr>
        <w:tabs>
          <w:tab w:val="left" w:pos="40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B41E6">
        <w:rPr>
          <w:rFonts w:ascii="Times New Roman" w:hAnsi="Times New Roman" w:cs="Times New Roman"/>
          <w:b/>
          <w:sz w:val="20"/>
          <w:szCs w:val="20"/>
        </w:rPr>
        <w:t>ЮРИДИЧЕСКОМУ ЛИЦУ – РЕЗИДЕНТУ</w:t>
      </w:r>
    </w:p>
    <w:tbl>
      <w:tblPr>
        <w:tblStyle w:val="a3"/>
        <w:tblpPr w:leftFromText="180" w:rightFromText="180" w:horzAnchor="margin" w:tblpXSpec="center" w:tblpY="1395"/>
        <w:tblW w:w="10538" w:type="dxa"/>
        <w:tblLook w:val="04A0" w:firstRow="1" w:lastRow="0" w:firstColumn="1" w:lastColumn="0" w:noHBand="0" w:noVBand="1"/>
      </w:tblPr>
      <w:tblGrid>
        <w:gridCol w:w="559"/>
        <w:gridCol w:w="7658"/>
        <w:gridCol w:w="2321"/>
      </w:tblGrid>
      <w:tr w:rsidR="009A072C" w:rsidRPr="009B41E6" w:rsidTr="007839C1">
        <w:tc>
          <w:tcPr>
            <w:tcW w:w="559" w:type="dxa"/>
          </w:tcPr>
          <w:p w:rsidR="009A072C" w:rsidRPr="009B41E6" w:rsidRDefault="009A072C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072C" w:rsidRPr="009B41E6" w:rsidRDefault="009A072C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658" w:type="dxa"/>
          </w:tcPr>
          <w:p w:rsidR="009A072C" w:rsidRPr="009B41E6" w:rsidRDefault="009A072C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321" w:type="dxa"/>
          </w:tcPr>
          <w:p w:rsidR="009A072C" w:rsidRPr="009B41E6" w:rsidRDefault="007839C1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предоставления в Банк</w:t>
            </w:r>
          </w:p>
        </w:tc>
      </w:tr>
      <w:tr w:rsidR="009A072C" w:rsidRPr="009B41E6" w:rsidTr="00DA1758">
        <w:tc>
          <w:tcPr>
            <w:tcW w:w="10538" w:type="dxa"/>
            <w:gridSpan w:val="3"/>
          </w:tcPr>
          <w:p w:rsidR="009A072C" w:rsidRPr="009B41E6" w:rsidRDefault="009A072C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открытия счета</w:t>
            </w:r>
          </w:p>
        </w:tc>
      </w:tr>
      <w:tr w:rsidR="009A072C" w:rsidRPr="009B41E6" w:rsidTr="007839C1">
        <w:trPr>
          <w:trHeight w:val="473"/>
        </w:trPr>
        <w:tc>
          <w:tcPr>
            <w:tcW w:w="559" w:type="dxa"/>
          </w:tcPr>
          <w:p w:rsidR="009A072C" w:rsidRPr="009B41E6" w:rsidRDefault="009A072C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58" w:type="dxa"/>
          </w:tcPr>
          <w:p w:rsidR="009A072C" w:rsidRPr="009B41E6" w:rsidRDefault="009A072C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 (Учредительный договор, Устав в последней редакции, с приложением зарегистрированных изменений к уставу (при наличии)</w:t>
            </w:r>
            <w:r w:rsidR="00B85D5A" w:rsidRPr="009B4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9B41E6" w:rsidRDefault="007839C1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Решение/протокол о создании юридического лица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1A11CE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Оригинал/к</w:t>
            </w: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опия, заверенная Клиентом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избрание (назначение) и полномочия единоличного исполнительного органа юридического лица: протокол/решение об избрании/назначении; приказ о вступлении в должность.</w:t>
            </w:r>
          </w:p>
        </w:tc>
        <w:tc>
          <w:tcPr>
            <w:tcW w:w="2321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Доверенность и/или другие документы (протоколы, решения, приказы, выписки из указанных документов), подтверждающие полномочия лиц, обладающих правом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21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Оригинал/к</w:t>
            </w: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опия, заверенная Клиентом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Реестр акционеров/выписка из реестра акционеров для ПАО, АО, ЗАО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 или копия, удостоверенная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руководителем).</w:t>
            </w:r>
          </w:p>
        </w:tc>
        <w:tc>
          <w:tcPr>
            <w:tcW w:w="2321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Оригинал/к</w:t>
            </w: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опия, заверенная Клиентом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Карточк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 xml:space="preserve"> с образцами подписей и оттиска печати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>Оригинал удостовере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 xml:space="preserve"> нотариально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уполномоченным сотрудником Банка в присутствии всех лиц, имеющих право распоряжаться денежными средствами на счете клиента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Соглашение о сочетании подписей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1A11CE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4B23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39C1" w:rsidRPr="009B4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личность, единоличного исполнительного органа и лиц, уполномоченных распоряжаться денежными средствами, находящимися на счете Клиента, указанных в Карточке с образцами подписей и оттиска печати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4B23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39C1" w:rsidRPr="009B4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1A11CE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4B23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839C1" w:rsidRPr="009B41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Заявление о присоединении к Правилам ДБС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1A11CE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4B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23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Pr="009B41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оверенности на представителя юридического лица и документ, удостоверяющий личность представителя, в случае, если документы для открытия счета предоставляет в Банк лицо, не являющееся руководителем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7839C1" w:rsidRPr="009B41E6" w:rsidTr="00DA1758">
        <w:tc>
          <w:tcPr>
            <w:tcW w:w="10538" w:type="dxa"/>
            <w:gridSpan w:val="3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идентификации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Лицензии (разрешения, патенты) на право осуществления деятельности, подлежащей лицензированию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Оригинал/к</w:t>
            </w: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опия, заверенная Клиентом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местонахождение Клиента (Договор аренды/субаренды с Актом приема-передачи или документ, подтверждающий право собственности: свидетельство/Выписка из ЕГРП)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иной документ </w:t>
            </w: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(соглашение о сотрудничестве, соглашение о совместной деятельности и т.д.)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Копия, заверенная Клиентом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Сведения о деловой репутации: отзыв в произвольной форме от Ваших контрагентов/партнеров Клиентов Банка; отзыв от кредитных организаций, в которых Ваша компания ранее находилась /находится на обслуживании. В случае отсутствия возможности документов, перечисленных выше, предоставляются: сведения о сайте; выписка из кредитной организации по операциям по счету за последние 3 месяца, иные источники для получения отзывов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Сведения о финансовом положении:  годовой бухгалтерский баланс, отчет о финансовом результате; и (или) копия годовой (либо квартальной) налоговой декларации (при наличии); и (или) копия аудиторского заключения на годовой отчет за прошедший год, в котором подтверждается достоверность финансовой(бухгалтерской) отчетности и соответствие порядка ведения бухгалтерского учета законодательству РФ (при наличии); и (или) справка об исполнении Вами обязанности по уплате налогов, сборов, штрафов, выданная налоговым органом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Копия, заверенная Клиентом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Анкета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Анкета физического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самосертификации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 xml:space="preserve">Банк оставляет за собой право запросить для открытия счета дополнительные документы, необходимые в соответствии с действующим законодательством </w:t>
            </w:r>
            <w:r w:rsidRPr="009B4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C1" w:rsidRPr="009B41E6" w:rsidTr="00DA1758">
        <w:tc>
          <w:tcPr>
            <w:tcW w:w="10538" w:type="dxa"/>
            <w:gridSpan w:val="3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открытия банковского счета филиалу/представительству  дополнительно предоставляются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 филиале (представительстве)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658" w:type="dxa"/>
          </w:tcPr>
          <w:p w:rsidR="007839C1" w:rsidRPr="009B41E6" w:rsidRDefault="007839C1" w:rsidP="00CE6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Документы, подтверждающие полномочия руководителя обособленного подразделения юридического лица (решение учредителя, протокол собрания учредителей (акционеров/участников) или выписка из него, контракт с руководителем или выписка из него, приказы о назначении (о предоставлении права подписи), доверенность и т.д.)</w:t>
            </w:r>
            <w:r w:rsidRPr="00520B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7839C1" w:rsidRPr="009B41E6" w:rsidTr="00DA1758">
        <w:tc>
          <w:tcPr>
            <w:tcW w:w="10538" w:type="dxa"/>
            <w:gridSpan w:val="3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b/>
                <w:sz w:val="20"/>
                <w:szCs w:val="20"/>
              </w:rPr>
              <w:t>Для открытия банковского счета платежному агенту/поставщику, дополнительно предоставляются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Письмо(а) с разъяснениями по осуществляемой деятельности в качестве платежного агента/ поставщика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7839C1" w:rsidRPr="009B41E6" w:rsidTr="007839C1">
        <w:tc>
          <w:tcPr>
            <w:tcW w:w="559" w:type="dxa"/>
          </w:tcPr>
          <w:p w:rsidR="007839C1" w:rsidRPr="009B41E6" w:rsidRDefault="007839C1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658" w:type="dxa"/>
          </w:tcPr>
          <w:p w:rsidR="007839C1" w:rsidRPr="009B41E6" w:rsidRDefault="007839C1" w:rsidP="0078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E6">
              <w:rPr>
                <w:rFonts w:ascii="Times New Roman" w:hAnsi="Times New Roman" w:cs="Times New Roman"/>
                <w:sz w:val="20"/>
                <w:szCs w:val="20"/>
              </w:rPr>
              <w:t>Договор(ы) об осуществлении деятельности по приему платежей физических лиц (для подтверждения деятельности Клиента в качестве Поставщика)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7839C1" w:rsidRPr="009B41E6" w:rsidRDefault="00CE6F73" w:rsidP="00783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Копия, заверенная Клиентом</w:t>
            </w:r>
          </w:p>
        </w:tc>
      </w:tr>
    </w:tbl>
    <w:p w:rsidR="00361F0A" w:rsidRPr="00733701" w:rsidRDefault="00361F0A" w:rsidP="00361F0A">
      <w:pPr>
        <w:spacing w:before="100" w:beforeAutospacing="1" w:after="100" w:afterAutospacing="1" w:line="450" w:lineRule="atLeast"/>
        <w:rPr>
          <w:rStyle w:val="a4"/>
          <w:rFonts w:ascii="Times New Roman" w:hAnsi="Times New Roman" w:cs="Times New Roman"/>
          <w:color w:val="353535"/>
          <w:sz w:val="20"/>
          <w:szCs w:val="20"/>
        </w:rPr>
      </w:pPr>
      <w:r w:rsidRPr="00733701">
        <w:rPr>
          <w:rStyle w:val="a4"/>
          <w:rFonts w:ascii="Times New Roman" w:hAnsi="Times New Roman" w:cs="Times New Roman"/>
          <w:color w:val="353535"/>
          <w:sz w:val="20"/>
          <w:szCs w:val="20"/>
        </w:rPr>
        <w:t>ПАМЯТКА ДЛЯ КЛИЕНТОВ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 предоставляются в «Нацинвестпромбанк» (АО) для идентификации и открытия счета в Банке согласно Перечню документов и по форме, определенной соответствующим Перечнем документов для открытия счета, размещенным на сайте Банка.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ранее предоставленные клиентом в Банк для открытия счета, повторно не предоставляются.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 xml:space="preserve">Документы и сведения, представляемые для открытия счета, должны быть достоверными и действительными на дату их предъявления. 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составленные полностью или в какой-либо их части на иностранном языке, представляются в Банк с надлежащим образом заверенным переводом на русский язык. Данное требование не распространяется на документы: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 xml:space="preserve">- выданные компетентными органами иностранных государств, составленные на нескольких языках, включая русский язык; </w:t>
      </w:r>
    </w:p>
    <w:p w:rsidR="00361F0A" w:rsidRPr="00B81CB0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B81CB0">
        <w:rPr>
          <w:rFonts w:ascii="Times New Roman" w:hAnsi="Times New Roman" w:cs="Times New Roman"/>
          <w:sz w:val="20"/>
          <w:szCs w:val="20"/>
        </w:rPr>
        <w:t>- выданные компетентными органами иностранных государств, удостоверяющие личности физических лиц, при условии наличия у физического лица документа, подтверждающего право законного пребывания (проживания) на территории Российской Федерации (вид на жительство, въездная виза) или миграционную карту (в случае отсутствия иных документов),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Федерации.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выданные компетентными органами иностранных государств, подтверждающие статус юридических лиц - нерезидентов, принимаются Банком при наличии консульской легализации либо без консульской легализации в случаях, предусмотренных международными договорами Российской Федерации.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Форма предоставления документов: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оригинал документа;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копия документа, удостоверенная нотариально;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копия документа, заверенная Клиентом (руководителем/уполномоченным сотрудником должны содержать фамилию, имя, отчество (при наличии), наименование должности, лица заверившего копию документа, подпись лица, заверившего копию документа, дату и оттиск печати, соответствующий оттиску, имеющемуся в карточке образцов подписей и оттиска печати. Если документы, предоставляются на нескольких листах, они должны быть прошиты и заверены на последней странице в месте скрепления. При заверке документов уполномоченным лицом предоставляется документ, подтверждающий его право заверять документы);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электронная копия документа в формате .</w:t>
      </w:r>
      <w:proofErr w:type="spellStart"/>
      <w:r w:rsidRPr="00733701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733701">
        <w:rPr>
          <w:rFonts w:ascii="Times New Roman" w:hAnsi="Times New Roman" w:cs="Times New Roman"/>
          <w:sz w:val="20"/>
          <w:szCs w:val="20"/>
        </w:rPr>
        <w:t>, переданная по Системе «Клиент-Банк».</w:t>
      </w:r>
    </w:p>
    <w:p w:rsidR="00361F0A" w:rsidRPr="00733701" w:rsidRDefault="00361F0A" w:rsidP="00361F0A">
      <w:pPr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В случае предоставления электронных копий документов Банк вправе потребовать предоставления на обозрение оригиналов документов на бумажном носителе либо предоставления надлежащим образом удостоверенных копий документов на бумажном носителе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6AB2" w:rsidRDefault="00DA6AB2"/>
    <w:sectPr w:rsidR="00DA6AB2" w:rsidSect="00A31DCA"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639B"/>
    <w:multiLevelType w:val="hybridMultilevel"/>
    <w:tmpl w:val="3232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B2"/>
    <w:rsid w:val="00026811"/>
    <w:rsid w:val="0004402A"/>
    <w:rsid w:val="00065FA7"/>
    <w:rsid w:val="003469CC"/>
    <w:rsid w:val="00361F0A"/>
    <w:rsid w:val="004201CF"/>
    <w:rsid w:val="004B2373"/>
    <w:rsid w:val="005B5BAB"/>
    <w:rsid w:val="005C0C66"/>
    <w:rsid w:val="005E1A4F"/>
    <w:rsid w:val="00701D2D"/>
    <w:rsid w:val="007839C1"/>
    <w:rsid w:val="00967A4A"/>
    <w:rsid w:val="009A072C"/>
    <w:rsid w:val="009B41E6"/>
    <w:rsid w:val="009E221E"/>
    <w:rsid w:val="00A31DCA"/>
    <w:rsid w:val="00AD3E25"/>
    <w:rsid w:val="00B85D5A"/>
    <w:rsid w:val="00C03A95"/>
    <w:rsid w:val="00CE6F73"/>
    <w:rsid w:val="00CF281C"/>
    <w:rsid w:val="00CF61F5"/>
    <w:rsid w:val="00DA6AB2"/>
    <w:rsid w:val="00FA76AE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61F0A"/>
    <w:rPr>
      <w:b/>
      <w:bCs/>
    </w:rPr>
  </w:style>
  <w:style w:type="paragraph" w:styleId="a5">
    <w:name w:val="List Paragraph"/>
    <w:basedOn w:val="a"/>
    <w:uiPriority w:val="34"/>
    <w:qFormat/>
    <w:rsid w:val="00361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61F0A"/>
    <w:rPr>
      <w:b/>
      <w:bCs/>
    </w:rPr>
  </w:style>
  <w:style w:type="paragraph" w:styleId="a5">
    <w:name w:val="List Paragraph"/>
    <w:basedOn w:val="a"/>
    <w:uiPriority w:val="34"/>
    <w:qFormat/>
    <w:rsid w:val="0036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Григорьевна</dc:creator>
  <cp:lastModifiedBy>Проваренова Елена Александровна</cp:lastModifiedBy>
  <cp:revision>2</cp:revision>
  <dcterms:created xsi:type="dcterms:W3CDTF">2024-10-25T13:30:00Z</dcterms:created>
  <dcterms:modified xsi:type="dcterms:W3CDTF">2024-10-25T13:30:00Z</dcterms:modified>
</cp:coreProperties>
</file>